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F6" w:rsidRDefault="007A63F6" w:rsidP="007A63F6">
      <w:pPr>
        <w:widowControl w:val="0"/>
        <w:autoSpaceDE w:val="0"/>
        <w:autoSpaceDN w:val="0"/>
        <w:spacing w:before="76" w:after="0" w:line="242" w:lineRule="auto"/>
        <w:ind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         T.C.</w:t>
      </w:r>
    </w:p>
    <w:p w:rsidR="00A07AAC" w:rsidRDefault="00491430" w:rsidP="007A63F6">
      <w:pPr>
        <w:widowControl w:val="0"/>
        <w:autoSpaceDE w:val="0"/>
        <w:autoSpaceDN w:val="0"/>
        <w:spacing w:before="76" w:after="0" w:line="242" w:lineRule="auto"/>
        <w:ind w:left="1141"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07AAC">
        <w:rPr>
          <w:rFonts w:ascii="Times New Roman" w:eastAsia="Times New Roman" w:hAnsi="Times New Roman" w:cs="Times New Roman"/>
          <w:b/>
          <w:lang w:val="en-US"/>
        </w:rPr>
        <w:t>KASTAMONU ÜNİVERSİTESİ</w:t>
      </w:r>
    </w:p>
    <w:p w:rsidR="009B34C3" w:rsidRPr="00A07AAC" w:rsidRDefault="00491430" w:rsidP="007A63F6">
      <w:pPr>
        <w:widowControl w:val="0"/>
        <w:autoSpaceDE w:val="0"/>
        <w:autoSpaceDN w:val="0"/>
        <w:spacing w:before="76" w:after="0" w:line="242" w:lineRule="auto"/>
        <w:ind w:left="1141"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07AAC">
        <w:rPr>
          <w:rFonts w:ascii="Times New Roman" w:eastAsia="Times New Roman" w:hAnsi="Times New Roman" w:cs="Times New Roman"/>
          <w:b/>
          <w:lang w:val="en-US"/>
        </w:rPr>
        <w:t xml:space="preserve">İDARİ </w:t>
      </w:r>
      <w:r w:rsidR="009B34C3" w:rsidRPr="00A07AAC">
        <w:rPr>
          <w:rFonts w:ascii="Times New Roman" w:eastAsia="Times New Roman" w:hAnsi="Times New Roman" w:cs="Times New Roman"/>
          <w:b/>
          <w:lang w:val="en-US"/>
        </w:rPr>
        <w:t>PERSONE</w:t>
      </w:r>
      <w:r w:rsidR="00A07AAC">
        <w:rPr>
          <w:rFonts w:ascii="Times New Roman" w:eastAsia="Times New Roman" w:hAnsi="Times New Roman" w:cs="Times New Roman"/>
          <w:b/>
          <w:lang w:val="en-US"/>
        </w:rPr>
        <w:t xml:space="preserve">L </w:t>
      </w:r>
      <w:r w:rsidR="009B34C3" w:rsidRPr="00A07AAC">
        <w:rPr>
          <w:rFonts w:ascii="Times New Roman" w:eastAsia="Times New Roman" w:hAnsi="Times New Roman" w:cs="Times New Roman"/>
          <w:b/>
          <w:lang w:val="en-US"/>
        </w:rPr>
        <w:t>MEMNUNİYET ANKETİ</w:t>
      </w:r>
    </w:p>
    <w:p w:rsidR="00A07AAC" w:rsidRDefault="00A07AAC" w:rsidP="00A07AAC">
      <w:pPr>
        <w:widowControl w:val="0"/>
        <w:autoSpaceDE w:val="0"/>
        <w:autoSpaceDN w:val="0"/>
        <w:spacing w:before="76" w:after="0" w:line="242" w:lineRule="auto"/>
        <w:ind w:right="1511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762098" w:rsidRDefault="00762098" w:rsidP="00762098">
      <w:pPr>
        <w:jc w:val="both"/>
        <w:rPr>
          <w:rFonts w:ascii="Times New Roman" w:hAnsi="Times New Roman" w:cs="Times New Roman"/>
        </w:rPr>
      </w:pPr>
    </w:p>
    <w:p w:rsidR="00A07AAC" w:rsidRPr="00541A2F" w:rsidRDefault="008872BA" w:rsidP="007620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Kastamonu Üniversitesi’nin D</w:t>
      </w:r>
      <w:r w:rsidR="00A07AAC" w:rsidRPr="00541A2F">
        <w:rPr>
          <w:rFonts w:ascii="Times New Roman" w:hAnsi="Times New Roman" w:cs="Times New Roman"/>
        </w:rPr>
        <w:t xml:space="preserve">eğerli </w:t>
      </w:r>
      <w:r>
        <w:rPr>
          <w:rFonts w:ascii="Times New Roman" w:hAnsi="Times New Roman" w:cs="Times New Roman"/>
        </w:rPr>
        <w:t>İ</w:t>
      </w:r>
      <w:r w:rsidR="000A62BE">
        <w:rPr>
          <w:rFonts w:ascii="Times New Roman" w:hAnsi="Times New Roman" w:cs="Times New Roman"/>
        </w:rPr>
        <w:t xml:space="preserve">dari </w:t>
      </w:r>
      <w:r>
        <w:rPr>
          <w:rFonts w:ascii="Times New Roman" w:hAnsi="Times New Roman" w:cs="Times New Roman"/>
        </w:rPr>
        <w:t>P</w:t>
      </w:r>
      <w:r w:rsidR="00A07AAC" w:rsidRPr="00541A2F">
        <w:rPr>
          <w:rFonts w:ascii="Times New Roman" w:hAnsi="Times New Roman" w:cs="Times New Roman"/>
        </w:rPr>
        <w:t>ersoneli,</w:t>
      </w:r>
    </w:p>
    <w:p w:rsidR="00A07AAC" w:rsidRPr="00541A2F" w:rsidRDefault="00A07AAC" w:rsidP="00762098">
      <w:pPr>
        <w:jc w:val="both"/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Bu anket, Üniversitemiz bünyesindeki hizmet kalitesini artırmak ve sunulan hizmetlere yönelik görüş ve düşüncelerinizi almak amacıyla hazırlanmıştır.</w:t>
      </w:r>
      <w:r>
        <w:rPr>
          <w:rFonts w:ascii="Times New Roman" w:hAnsi="Times New Roman" w:cs="Times New Roman"/>
        </w:rPr>
        <w:t xml:space="preserve"> </w:t>
      </w:r>
      <w:r w:rsidR="006F3D01" w:rsidRPr="006F3D01">
        <w:rPr>
          <w:rFonts w:ascii="Times New Roman" w:hAnsi="Times New Roman" w:cs="Times New Roman"/>
        </w:rPr>
        <w:t>Ankete vereceğiniz samimi ve doğru cevaplar titizlikle değerlendirilecek ve anketlerden elde edilen bilgiler Kalite Yönetim Sistemi</w:t>
      </w:r>
      <w:r w:rsidR="00E752D3">
        <w:rPr>
          <w:rFonts w:ascii="Times New Roman" w:hAnsi="Times New Roman" w:cs="Times New Roman"/>
        </w:rPr>
        <w:t>’nin geliştirilmesinde</w:t>
      </w:r>
      <w:r w:rsidR="006F3D01" w:rsidRPr="006F3D01">
        <w:rPr>
          <w:rFonts w:ascii="Times New Roman" w:hAnsi="Times New Roman" w:cs="Times New Roman"/>
        </w:rPr>
        <w:t xml:space="preserve"> oldukça önemli rol oynayacaktır.</w:t>
      </w:r>
    </w:p>
    <w:p w:rsidR="00A07AAC" w:rsidRDefault="00A07AAC" w:rsidP="00A07AAC">
      <w:pPr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:rsidR="00A07AAC" w:rsidRPr="00541A2F" w:rsidRDefault="00A07AAC" w:rsidP="00A07A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Kalite Koordinatörlüğü</w:t>
      </w:r>
    </w:p>
    <w:p w:rsidR="009B34C3" w:rsidRPr="00761E5E" w:rsidRDefault="009B34C3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/>
        </w:rPr>
      </w:pPr>
    </w:p>
    <w:p w:rsidR="009B34C3" w:rsidRPr="00761E5E" w:rsidRDefault="009B34C3" w:rsidP="00F377EF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i/>
          <w:lang w:val="en-US"/>
        </w:rPr>
      </w:pPr>
    </w:p>
    <w:p w:rsidR="00762098" w:rsidRDefault="009B34C3" w:rsidP="00F377EF">
      <w:pPr>
        <w:widowControl w:val="0"/>
        <w:autoSpaceDE w:val="0"/>
        <w:autoSpaceDN w:val="0"/>
        <w:spacing w:before="1" w:after="0" w:line="360" w:lineRule="auto"/>
        <w:ind w:left="676"/>
        <w:jc w:val="both"/>
        <w:outlineLvl w:val="4"/>
        <w:rPr>
          <w:rFonts w:ascii="Times New Roman" w:eastAsia="Times New Roman" w:hAnsi="Times New Roman" w:cs="Times New Roman"/>
          <w:bCs/>
          <w:spacing w:val="-56"/>
          <w:u w:val="thick" w:color="000000"/>
          <w:lang w:val="en-US"/>
        </w:rPr>
      </w:pPr>
      <w:r w:rsidRPr="00761E5E">
        <w:rPr>
          <w:rFonts w:ascii="Times New Roman" w:eastAsia="Times New Roman" w:hAnsi="Times New Roman" w:cs="Times New Roman"/>
          <w:bCs/>
          <w:spacing w:val="-56"/>
          <w:u w:val="thick" w:color="000000"/>
          <w:lang w:val="en-US"/>
        </w:rPr>
        <w:t xml:space="preserve"> </w:t>
      </w:r>
    </w:p>
    <w:p w:rsidR="009B34C3" w:rsidRPr="00761E5E" w:rsidRDefault="00762098" w:rsidP="00762098">
      <w:pPr>
        <w:widowControl w:val="0"/>
        <w:autoSpaceDE w:val="0"/>
        <w:autoSpaceDN w:val="0"/>
        <w:spacing w:before="1"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u w:color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  <w:lang w:val="en-US"/>
        </w:rPr>
        <w:t xml:space="preserve"> </w:t>
      </w:r>
      <w:r w:rsidR="009B34C3" w:rsidRPr="00761E5E">
        <w:rPr>
          <w:rFonts w:ascii="Times New Roman" w:eastAsia="Times New Roman" w:hAnsi="Times New Roman" w:cs="Times New Roman"/>
          <w:b/>
          <w:bCs/>
          <w:u w:val="thick" w:color="000000"/>
          <w:lang w:val="en-US"/>
        </w:rPr>
        <w:t>KİŞİSEL BİLGİLER</w:t>
      </w:r>
    </w:p>
    <w:p w:rsidR="00635C38" w:rsidRDefault="00635C38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</w:p>
    <w:p w:rsidR="00E326C2" w:rsidRDefault="00E326C2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</w:t>
      </w:r>
      <w:r w:rsidR="00F377EF" w:rsidRPr="00E326C2">
        <w:rPr>
          <w:rFonts w:ascii="Times New Roman" w:eastAsia="Times New Roman" w:hAnsi="Times New Roman" w:cs="Times New Roman"/>
          <w:b/>
          <w:lang w:val="en-US"/>
        </w:rPr>
        <w:t>1.</w:t>
      </w:r>
      <w:r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F377EF" w:rsidRPr="00E326C2">
        <w:rPr>
          <w:rFonts w:ascii="Times New Roman" w:eastAsia="Times New Roman" w:hAnsi="Times New Roman" w:cs="Times New Roman"/>
          <w:b/>
          <w:lang w:val="en-US"/>
        </w:rPr>
        <w:t>Cinsiyetiniz</w:t>
      </w:r>
      <w:r w:rsidR="00F377EF" w:rsidRPr="00E326C2">
        <w:rPr>
          <w:rFonts w:ascii="Times New Roman" w:eastAsia="Times New Roman" w:hAnsi="Times New Roman" w:cs="Times New Roman"/>
          <w:lang w:val="en-US"/>
        </w:rPr>
        <w:t>:       Kadın ( )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F377EF" w:rsidRPr="00E326C2">
        <w:rPr>
          <w:rFonts w:ascii="Times New Roman" w:eastAsia="Times New Roman" w:hAnsi="Times New Roman" w:cs="Times New Roman"/>
          <w:lang w:val="en-US"/>
        </w:rPr>
        <w:tab/>
        <w:t>Erkek ( )</w:t>
      </w:r>
    </w:p>
    <w:p w:rsidR="00F377EF" w:rsidRPr="00E326C2" w:rsidRDefault="00E326C2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="00F377EF" w:rsidRPr="00E326C2">
        <w:rPr>
          <w:rFonts w:ascii="Times New Roman" w:eastAsia="Times New Roman" w:hAnsi="Times New Roman" w:cs="Times New Roman"/>
          <w:b/>
          <w:lang w:val="en-US"/>
        </w:rPr>
        <w:t>2.  Yaşınız</w:t>
      </w:r>
      <w:r w:rsidR="00F377EF" w:rsidRPr="00E326C2">
        <w:rPr>
          <w:rFonts w:ascii="Times New Roman" w:eastAsia="Times New Roman" w:hAnsi="Times New Roman" w:cs="Times New Roman"/>
          <w:lang w:val="en-US"/>
        </w:rPr>
        <w:t xml:space="preserve">:   </w:t>
      </w:r>
    </w:p>
    <w:p w:rsidR="00F377EF" w:rsidRPr="00F377EF" w:rsidRDefault="00F377EF" w:rsidP="00762098">
      <w:pPr>
        <w:widowControl w:val="0"/>
        <w:autoSpaceDE w:val="0"/>
        <w:autoSpaceDN w:val="0"/>
        <w:spacing w:before="40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E326C2">
        <w:rPr>
          <w:rFonts w:ascii="Times New Roman" w:eastAsia="Times New Roman" w:hAnsi="Times New Roman" w:cs="Times New Roman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lang w:val="en-US"/>
        </w:rPr>
        <w:t xml:space="preserve"> 20-25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 (  )   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26-31 (  ) 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32-37 ( )   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38-43 ( )    </w:t>
      </w:r>
      <w:r>
        <w:rPr>
          <w:rFonts w:ascii="Times New Roman" w:eastAsia="Times New Roman" w:hAnsi="Times New Roman" w:cs="Times New Roman"/>
          <w:lang w:val="en-US"/>
        </w:rPr>
        <w:t xml:space="preserve">   </w:t>
      </w:r>
      <w:r w:rsidRPr="00F377EF">
        <w:rPr>
          <w:rFonts w:ascii="Times New Roman" w:eastAsia="Times New Roman" w:hAnsi="Times New Roman" w:cs="Times New Roman"/>
          <w:lang w:val="en-US"/>
        </w:rPr>
        <w:t>44-</w:t>
      </w:r>
      <w:r w:rsidR="00E326C2">
        <w:rPr>
          <w:rFonts w:ascii="Times New Roman" w:eastAsia="Times New Roman" w:hAnsi="Times New Roman" w:cs="Times New Roman"/>
          <w:lang w:val="en-US"/>
        </w:rPr>
        <w:t xml:space="preserve">49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( )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>50 ve üzeri ( )</w:t>
      </w:r>
    </w:p>
    <w:p w:rsidR="00F377EF" w:rsidRPr="00F377EF" w:rsidRDefault="00F377EF" w:rsidP="00762098">
      <w:pPr>
        <w:widowControl w:val="0"/>
        <w:autoSpaceDE w:val="0"/>
        <w:autoSpaceDN w:val="0"/>
        <w:spacing w:before="92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   3. </w:t>
      </w:r>
      <w:r w:rsidRPr="00F377EF">
        <w:rPr>
          <w:rFonts w:ascii="Times New Roman" w:eastAsia="Times New Roman" w:hAnsi="Times New Roman" w:cs="Times New Roman"/>
          <w:b/>
          <w:lang w:val="en-US"/>
        </w:rPr>
        <w:t xml:space="preserve">Görev Yaptığınız Birim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: </w:t>
      </w:r>
    </w:p>
    <w:tbl>
      <w:tblPr>
        <w:tblStyle w:val="TabloKlavuzu"/>
        <w:tblpPr w:leftFromText="141" w:rightFromText="141" w:vertAnchor="text" w:horzAnchor="margin" w:tblpXSpec="center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F377EF" w:rsidTr="00F377EF">
        <w:tc>
          <w:tcPr>
            <w:tcW w:w="8364" w:type="dxa"/>
          </w:tcPr>
          <w:p w:rsidR="00F377EF" w:rsidRDefault="00F377EF" w:rsidP="00762098">
            <w:pPr>
              <w:widowControl w:val="0"/>
              <w:autoSpaceDE w:val="0"/>
              <w:autoSpaceDN w:val="0"/>
              <w:spacing w:before="92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Akademik Birimlerde Görev Yapan (Fakülte/ Y.Okul/M.Y.O/Enstitü)    </w:t>
            </w:r>
            <w:r w:rsidR="00E326C2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(  )                                   </w:t>
            </w:r>
          </w:p>
        </w:tc>
      </w:tr>
      <w:tr w:rsidR="00F377EF" w:rsidTr="00F377EF">
        <w:tc>
          <w:tcPr>
            <w:tcW w:w="8364" w:type="dxa"/>
          </w:tcPr>
          <w:p w:rsidR="00F377EF" w:rsidRDefault="00F377EF" w:rsidP="00762098">
            <w:pPr>
              <w:widowControl w:val="0"/>
              <w:autoSpaceDE w:val="0"/>
              <w:autoSpaceDN w:val="0"/>
              <w:spacing w:before="92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Rektörlük Bünyesinde Görev Yapan (</w:t>
            </w:r>
            <w:r w:rsidR="00E326C2">
              <w:rPr>
                <w:rFonts w:ascii="Times New Roman" w:eastAsia="Times New Roman" w:hAnsi="Times New Roman" w:cs="Times New Roman"/>
                <w:lang w:val="en-US"/>
              </w:rPr>
              <w:t>Genel Sekreterlik/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Daire Başkanlıkları/Merkez Müdürlükleri/ Araştırma ve Uygulama Merkezleri/Koordinatörlükler )                            (  )</w:t>
            </w:r>
          </w:p>
        </w:tc>
      </w:tr>
    </w:tbl>
    <w:p w:rsidR="00F377EF" w:rsidRDefault="00F377EF" w:rsidP="00762098">
      <w:pPr>
        <w:widowControl w:val="0"/>
        <w:autoSpaceDE w:val="0"/>
        <w:autoSpaceDN w:val="0"/>
        <w:spacing w:before="92" w:after="0" w:line="360" w:lineRule="auto"/>
        <w:ind w:left="676"/>
        <w:rPr>
          <w:rFonts w:ascii="Times New Roman" w:eastAsia="Times New Roman" w:hAnsi="Times New Roman" w:cs="Times New Roman"/>
          <w:lang w:val="en-US"/>
        </w:rPr>
      </w:pPr>
    </w:p>
    <w:p w:rsidR="00762098" w:rsidRDefault="00BB08CE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4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. </w:t>
      </w:r>
      <w:r w:rsidR="00635C3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635C38" w:rsidRPr="00761E5E">
        <w:rPr>
          <w:rFonts w:ascii="Times New Roman" w:eastAsia="Times New Roman" w:hAnsi="Times New Roman" w:cs="Times New Roman"/>
          <w:b/>
          <w:lang w:val="en-US"/>
        </w:rPr>
        <w:t>Eğitim</w:t>
      </w:r>
      <w:r w:rsidR="00635C38" w:rsidRPr="00761E5E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b/>
          <w:lang w:val="en-US"/>
        </w:rPr>
        <w:t xml:space="preserve">Düzeyiniz:    </w:t>
      </w:r>
    </w:p>
    <w:p w:rsidR="00635C38" w:rsidRDefault="00762098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</w:t>
      </w:r>
      <w:r w:rsidR="00635C38">
        <w:rPr>
          <w:rFonts w:ascii="Times New Roman" w:eastAsia="Times New Roman" w:hAnsi="Times New Roman" w:cs="Times New Roman"/>
          <w:lang w:val="en-US"/>
        </w:rPr>
        <w:t xml:space="preserve">Lise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 )</w:t>
      </w:r>
      <w:r w:rsidR="00635C38" w:rsidRPr="00761E5E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spacing w:val="-2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pacing w:val="-2"/>
          <w:lang w:val="en-US"/>
        </w:rPr>
        <w:t xml:space="preserve">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Ön</w:t>
      </w:r>
      <w:r w:rsidR="00635C38" w:rsidRPr="00761E5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lang w:val="en-US"/>
        </w:rPr>
        <w:t xml:space="preserve">Lisans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</w:t>
      </w:r>
      <w:r w:rsidR="00635C38" w:rsidRPr="00761E5E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="00635C38" w:rsidRPr="00761E5E">
        <w:rPr>
          <w:rFonts w:ascii="Times New Roman" w:eastAsia="Times New Roman" w:hAnsi="Times New Roman" w:cs="Times New Roman"/>
          <w:lang w:val="en-US"/>
        </w:rPr>
        <w:t>)</w:t>
      </w:r>
      <w:r w:rsidR="00635C38" w:rsidRPr="00761E5E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spacing w:val="-1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 </w:t>
      </w:r>
      <w:r w:rsidR="00635C38">
        <w:rPr>
          <w:rFonts w:ascii="Times New Roman" w:eastAsia="Times New Roman" w:hAnsi="Times New Roman" w:cs="Times New Roman"/>
          <w:lang w:val="en-US"/>
        </w:rPr>
        <w:t xml:space="preserve">Lisans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 )</w:t>
      </w:r>
      <w:r w:rsidR="00635C38" w:rsidRPr="00761E5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spacing w:val="-3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lang w:val="en-US"/>
        </w:rPr>
        <w:t xml:space="preserve">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Yüksek</w:t>
      </w:r>
      <w:r w:rsidR="00635C38" w:rsidRPr="00761E5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806BC6">
        <w:rPr>
          <w:rFonts w:ascii="Times New Roman" w:eastAsia="Times New Roman" w:hAnsi="Times New Roman" w:cs="Times New Roman"/>
          <w:lang w:val="en-US"/>
        </w:rPr>
        <w:t>L</w:t>
      </w:r>
      <w:r w:rsidR="00635C38">
        <w:rPr>
          <w:rFonts w:ascii="Times New Roman" w:eastAsia="Times New Roman" w:hAnsi="Times New Roman" w:cs="Times New Roman"/>
          <w:lang w:val="en-US"/>
        </w:rPr>
        <w:t xml:space="preserve">isans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 )</w:t>
      </w:r>
      <w:r w:rsidR="00635C3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="00635C38">
        <w:rPr>
          <w:rFonts w:ascii="Times New Roman" w:eastAsia="Times New Roman" w:hAnsi="Times New Roman" w:cs="Times New Roman"/>
          <w:lang w:val="en-US"/>
        </w:rPr>
        <w:t xml:space="preserve"> </w:t>
      </w:r>
      <w:r w:rsidR="00635C38" w:rsidRPr="00761E5E">
        <w:rPr>
          <w:rFonts w:ascii="Times New Roman" w:eastAsia="Times New Roman" w:hAnsi="Times New Roman" w:cs="Times New Roman"/>
          <w:lang w:val="en-US"/>
        </w:rPr>
        <w:t>Doktora</w:t>
      </w:r>
      <w:r w:rsidR="00635C38">
        <w:rPr>
          <w:rFonts w:ascii="Times New Roman" w:eastAsia="Times New Roman" w:hAnsi="Times New Roman" w:cs="Times New Roman"/>
          <w:lang w:val="en-US"/>
        </w:rPr>
        <w:t xml:space="preserve"> ( )</w:t>
      </w:r>
    </w:p>
    <w:p w:rsidR="009B34C3" w:rsidRDefault="00BB08CE" w:rsidP="00E752D3">
      <w:pPr>
        <w:widowControl w:val="0"/>
        <w:tabs>
          <w:tab w:val="left" w:pos="2800"/>
          <w:tab w:val="left" w:pos="3873"/>
          <w:tab w:val="left" w:pos="5222"/>
          <w:tab w:val="left" w:pos="6329"/>
          <w:tab w:val="left" w:pos="7930"/>
        </w:tabs>
        <w:autoSpaceDE w:val="0"/>
        <w:autoSpaceDN w:val="0"/>
        <w:spacing w:before="131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5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.  </w:t>
      </w:r>
      <w:r w:rsidR="00A266D7">
        <w:rPr>
          <w:rFonts w:ascii="Times New Roman" w:eastAsia="Times New Roman" w:hAnsi="Times New Roman" w:cs="Times New Roman"/>
          <w:b/>
          <w:lang w:val="en-US"/>
        </w:rPr>
        <w:t>Kastamonu Üniversitesi</w:t>
      </w:r>
      <w:r w:rsidR="00AD0271">
        <w:rPr>
          <w:rFonts w:ascii="Times New Roman" w:eastAsia="Times New Roman" w:hAnsi="Times New Roman" w:cs="Times New Roman"/>
          <w:b/>
          <w:lang w:val="en-US"/>
        </w:rPr>
        <w:t xml:space="preserve">ndeki </w:t>
      </w:r>
      <w:r w:rsidR="009B34C3" w:rsidRPr="00761E5E">
        <w:rPr>
          <w:rFonts w:ascii="Times New Roman" w:eastAsia="Times New Roman" w:hAnsi="Times New Roman" w:cs="Times New Roman"/>
          <w:b/>
          <w:lang w:val="en-US"/>
        </w:rPr>
        <w:t xml:space="preserve">Hizmet Süreniz </w:t>
      </w:r>
      <w:r w:rsidR="009B34C3" w:rsidRPr="00761E5E">
        <w:rPr>
          <w:rFonts w:ascii="Times New Roman" w:eastAsia="Times New Roman" w:hAnsi="Times New Roman" w:cs="Times New Roman"/>
          <w:lang w:val="en-US"/>
        </w:rPr>
        <w:t>:</w:t>
      </w:r>
    </w:p>
    <w:p w:rsidR="00E326C2" w:rsidRPr="00761E5E" w:rsidRDefault="00B713F3" w:rsidP="00E752D3">
      <w:pPr>
        <w:widowControl w:val="0"/>
        <w:tabs>
          <w:tab w:val="left" w:pos="2800"/>
          <w:tab w:val="left" w:pos="3873"/>
          <w:tab w:val="left" w:pos="5222"/>
          <w:tab w:val="left" w:pos="6329"/>
          <w:tab w:val="left" w:pos="7930"/>
        </w:tabs>
        <w:autoSpaceDE w:val="0"/>
        <w:autoSpaceDN w:val="0"/>
        <w:spacing w:before="131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1-4 yıl ( )      5-9 yıl ( )     10-14 yıl ( )    15-19</w:t>
      </w:r>
      <w:r w:rsidR="00E326C2">
        <w:rPr>
          <w:rFonts w:ascii="Times New Roman" w:eastAsia="Times New Roman" w:hAnsi="Times New Roman" w:cs="Times New Roman"/>
          <w:lang w:val="en-US"/>
        </w:rPr>
        <w:t xml:space="preserve"> yıl ( )       20 yıl ve üzeri ( )</w:t>
      </w:r>
    </w:p>
    <w:p w:rsidR="009B34C3" w:rsidRPr="00761E5E" w:rsidRDefault="00BB08CE" w:rsidP="00E752D3">
      <w:pPr>
        <w:widowControl w:val="0"/>
        <w:autoSpaceDE w:val="0"/>
        <w:autoSpaceDN w:val="0"/>
        <w:spacing w:before="127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6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. </w:t>
      </w:r>
      <w:r w:rsidR="009B34C3" w:rsidRPr="00761E5E">
        <w:rPr>
          <w:rFonts w:ascii="Times New Roman" w:eastAsia="Times New Roman" w:hAnsi="Times New Roman" w:cs="Times New Roman"/>
          <w:b/>
          <w:lang w:val="en-US"/>
        </w:rPr>
        <w:t>Toplam Hizmet Süreniz</w:t>
      </w:r>
      <w:r w:rsidR="009B34C3" w:rsidRPr="00761E5E">
        <w:rPr>
          <w:rFonts w:ascii="Times New Roman" w:eastAsia="Times New Roman" w:hAnsi="Times New Roman" w:cs="Times New Roman"/>
          <w:lang w:val="en-US"/>
        </w:rPr>
        <w:t>:</w:t>
      </w:r>
    </w:p>
    <w:p w:rsidR="00A266D7" w:rsidRDefault="00A266D7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</w:p>
    <w:p w:rsidR="009B34C3" w:rsidRDefault="00A266D7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</w:t>
      </w:r>
      <w:r w:rsidR="00E752D3">
        <w:rPr>
          <w:rFonts w:ascii="Times New Roman" w:eastAsia="Times New Roman" w:hAnsi="Times New Roman" w:cs="Times New Roman"/>
          <w:lang w:val="en-US"/>
        </w:rPr>
        <w:t xml:space="preserve"> </w:t>
      </w:r>
      <w:r w:rsidR="00E752D3" w:rsidRPr="00E752D3">
        <w:rPr>
          <w:rFonts w:ascii="Times New Roman" w:eastAsia="Times New Roman" w:hAnsi="Times New Roman" w:cs="Times New Roman"/>
          <w:lang w:val="en-US"/>
        </w:rPr>
        <w:t>1-4 yıl ( )      5-9 yıl ( )     10-14 yıl ( )    15-1</w:t>
      </w:r>
      <w:r w:rsidR="00E752D3">
        <w:rPr>
          <w:rFonts w:ascii="Times New Roman" w:eastAsia="Times New Roman" w:hAnsi="Times New Roman" w:cs="Times New Roman"/>
          <w:lang w:val="en-US"/>
        </w:rPr>
        <w:t xml:space="preserve">9 yıl ( )       20-24 yıl </w:t>
      </w:r>
      <w:r w:rsidR="00E752D3" w:rsidRPr="00E752D3">
        <w:rPr>
          <w:rFonts w:ascii="Times New Roman" w:eastAsia="Times New Roman" w:hAnsi="Times New Roman" w:cs="Times New Roman"/>
          <w:lang w:val="en-US"/>
        </w:rPr>
        <w:t>( )</w:t>
      </w:r>
      <w:r w:rsidR="00E752D3">
        <w:rPr>
          <w:rFonts w:ascii="Times New Roman" w:eastAsia="Times New Roman" w:hAnsi="Times New Roman" w:cs="Times New Roman"/>
          <w:lang w:val="en-US"/>
        </w:rPr>
        <w:t xml:space="preserve">        25 yıl ve üzeri ( )</w:t>
      </w:r>
    </w:p>
    <w:p w:rsidR="00762098" w:rsidRDefault="00762098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p w:rsidR="00762098" w:rsidRDefault="00762098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p w:rsidR="00762098" w:rsidRDefault="00762098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B08CE" w:rsidRPr="00761E5E" w:rsidRDefault="00BB08CE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9B34C3" w:rsidRPr="009C6472" w:rsidRDefault="009B34C3" w:rsidP="00E752D3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C6472">
        <w:rPr>
          <w:rFonts w:ascii="Times New Roman" w:eastAsia="Times New Roman" w:hAnsi="Times New Roman" w:cs="Times New Roman"/>
          <w:lang w:val="en-US"/>
        </w:rPr>
        <w:t xml:space="preserve">Lütfen her maddeyi dikkatle okuduktan sonra, bunlardan duyduğunuz </w:t>
      </w:r>
      <w:r w:rsidRPr="009C6472">
        <w:rPr>
          <w:rFonts w:ascii="Times New Roman" w:eastAsia="Times New Roman" w:hAnsi="Times New Roman" w:cs="Times New Roman"/>
          <w:b/>
          <w:u w:val="thick"/>
          <w:lang w:val="en-US"/>
        </w:rPr>
        <w:t>memnuniyet derecesini</w:t>
      </w:r>
      <w:r w:rsidR="008D1810" w:rsidRPr="009C647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9C6472">
        <w:rPr>
          <w:rFonts w:ascii="Times New Roman" w:eastAsia="Times New Roman" w:hAnsi="Times New Roman" w:cs="Times New Roman"/>
          <w:lang w:val="en-US"/>
        </w:rPr>
        <w:t>aşağıda belirtilen ölçeği göz önünde bulundurarak işaretleyiniz.</w:t>
      </w:r>
      <w:r w:rsidR="00CB1A9D">
        <w:rPr>
          <w:rFonts w:ascii="Times New Roman" w:eastAsia="Times New Roman" w:hAnsi="Times New Roman" w:cs="Times New Roman"/>
          <w:lang w:val="en-US"/>
        </w:rPr>
        <w:t xml:space="preserve"> Memnuniyet dereceniz en düşük 1</w:t>
      </w:r>
      <w:r w:rsidR="00673332" w:rsidRPr="009C6472">
        <w:rPr>
          <w:rFonts w:ascii="Times New Roman" w:eastAsia="Times New Roman" w:hAnsi="Times New Roman" w:cs="Times New Roman"/>
          <w:lang w:val="en-US"/>
        </w:rPr>
        <w:t xml:space="preserve">, en yüksek 5 olabilir. </w:t>
      </w:r>
    </w:p>
    <w:p w:rsidR="000A62BE" w:rsidRPr="009C6472" w:rsidRDefault="000A62BE" w:rsidP="000A62BE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tbl>
      <w:tblPr>
        <w:tblStyle w:val="TableNormal"/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9"/>
        <w:gridCol w:w="826"/>
        <w:gridCol w:w="632"/>
        <w:gridCol w:w="589"/>
        <w:gridCol w:w="371"/>
        <w:gridCol w:w="680"/>
      </w:tblGrid>
      <w:tr w:rsidR="00CB1A9D" w:rsidRPr="009C6472" w:rsidTr="006C48EA">
        <w:trPr>
          <w:trHeight w:val="690"/>
          <w:jc w:val="center"/>
        </w:trPr>
        <w:tc>
          <w:tcPr>
            <w:tcW w:w="5970" w:type="dxa"/>
          </w:tcPr>
          <w:p w:rsidR="00CB1A9D" w:rsidRPr="009C6472" w:rsidRDefault="00CB1A9D" w:rsidP="009B34C3">
            <w:pPr>
              <w:rPr>
                <w:rFonts w:ascii="Times New Roman" w:eastAsia="Times New Roman" w:hAnsi="Times New Roman" w:cs="Times New Roman"/>
              </w:rPr>
            </w:pPr>
          </w:p>
          <w:p w:rsidR="00CB1A9D" w:rsidRPr="009C6472" w:rsidRDefault="00CB1A9D" w:rsidP="00CB1A9D">
            <w:pPr>
              <w:ind w:right="20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>AÇIKLAMA</w:t>
            </w:r>
          </w:p>
        </w:tc>
        <w:tc>
          <w:tcPr>
            <w:tcW w:w="826" w:type="dxa"/>
          </w:tcPr>
          <w:p w:rsidR="00CB1A9D" w:rsidRPr="009C6472" w:rsidRDefault="00CB1A9D" w:rsidP="006A57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Çok Zayıf</w:t>
            </w:r>
          </w:p>
          <w:p w:rsidR="00CB1A9D" w:rsidRDefault="00CB1A9D" w:rsidP="006A57D2">
            <w:pPr>
              <w:ind w:left="165" w:right="13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B1A9D" w:rsidRPr="009C6472" w:rsidRDefault="00CB1A9D" w:rsidP="006A57D2">
            <w:pPr>
              <w:ind w:left="165" w:right="1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(1)</w:t>
            </w:r>
          </w:p>
        </w:tc>
        <w:tc>
          <w:tcPr>
            <w:tcW w:w="632" w:type="dxa"/>
          </w:tcPr>
          <w:p w:rsidR="00CB1A9D" w:rsidRPr="009C6472" w:rsidRDefault="00CB1A9D" w:rsidP="006A57D2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Zayıf</w:t>
            </w:r>
          </w:p>
          <w:p w:rsidR="00CB1A9D" w:rsidRPr="009C6472" w:rsidRDefault="00CB1A9D" w:rsidP="006A57D2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B1A9D" w:rsidRPr="009C6472" w:rsidRDefault="00CB1A9D" w:rsidP="006A57D2">
            <w:pPr>
              <w:ind w:right="12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(2)</w:t>
            </w:r>
          </w:p>
        </w:tc>
        <w:tc>
          <w:tcPr>
            <w:tcW w:w="589" w:type="dxa"/>
          </w:tcPr>
          <w:p w:rsidR="00CB1A9D" w:rsidRPr="009C6472" w:rsidRDefault="00CB1A9D" w:rsidP="006A57D2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Orta</w:t>
            </w:r>
          </w:p>
          <w:p w:rsidR="00CB1A9D" w:rsidRPr="009C6472" w:rsidRDefault="00CB1A9D" w:rsidP="006A57D2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B1A9D" w:rsidRPr="009C6472" w:rsidRDefault="00CB1A9D" w:rsidP="006A57D2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(3)</w:t>
            </w:r>
          </w:p>
        </w:tc>
        <w:tc>
          <w:tcPr>
            <w:tcW w:w="371" w:type="dxa"/>
          </w:tcPr>
          <w:p w:rsidR="00CB1A9D" w:rsidRPr="009C6472" w:rsidRDefault="00CB1A9D" w:rsidP="006A57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İyi</w:t>
            </w:r>
          </w:p>
          <w:p w:rsidR="00CB1A9D" w:rsidRPr="009C6472" w:rsidRDefault="00CB1A9D" w:rsidP="006A57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B1A9D" w:rsidRPr="009C6472" w:rsidRDefault="00CB1A9D" w:rsidP="006A57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(4)</w:t>
            </w:r>
          </w:p>
        </w:tc>
        <w:tc>
          <w:tcPr>
            <w:tcW w:w="680" w:type="dxa"/>
          </w:tcPr>
          <w:p w:rsidR="00CB1A9D" w:rsidRPr="009C6472" w:rsidRDefault="00CB1A9D" w:rsidP="006A57D2">
            <w:pPr>
              <w:ind w:left="119" w:right="1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Çok İyi</w:t>
            </w:r>
          </w:p>
          <w:p w:rsidR="00CB1A9D" w:rsidRPr="009C6472" w:rsidRDefault="00CB1A9D" w:rsidP="006A57D2">
            <w:pPr>
              <w:ind w:left="119" w:right="1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(5)</w:t>
            </w:r>
          </w:p>
        </w:tc>
      </w:tr>
      <w:tr w:rsidR="00CB1A9D" w:rsidRPr="009C6472" w:rsidTr="006C48EA">
        <w:trPr>
          <w:gridAfter w:val="5"/>
          <w:wAfter w:w="3098" w:type="dxa"/>
          <w:trHeight w:val="251"/>
          <w:jc w:val="center"/>
        </w:trPr>
        <w:tc>
          <w:tcPr>
            <w:tcW w:w="5970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A9D">
              <w:rPr>
                <w:rFonts w:ascii="Times New Roman" w:eastAsia="Times New Roman" w:hAnsi="Times New Roman" w:cs="Times New Roman"/>
                <w:b/>
                <w:lang w:val="tr-TR"/>
              </w:rPr>
              <w:t>YÖNETİM VE ÖRGÜTLENME DÜZEYİNİ GERÇEKLEŞTİRME DURUMU</w:t>
            </w:r>
          </w:p>
        </w:tc>
      </w:tr>
      <w:tr w:rsidR="00CB1A9D" w:rsidRPr="009C6472" w:rsidTr="006C48EA">
        <w:trPr>
          <w:trHeight w:val="251"/>
          <w:jc w:val="center"/>
        </w:trPr>
        <w:tc>
          <w:tcPr>
            <w:tcW w:w="5970" w:type="dxa"/>
          </w:tcPr>
          <w:p w:rsidR="00CB1A9D" w:rsidRPr="009C6472" w:rsidRDefault="00CB1A9D" w:rsidP="00686CFC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>Üniversitemizin misyonu</w:t>
            </w:r>
            <w:r w:rsidRPr="009C64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</w:tcPr>
          <w:p w:rsidR="00CB1A9D" w:rsidRPr="009C6472" w:rsidRDefault="00CB1A9D" w:rsidP="007954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7954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51"/>
          <w:jc w:val="center"/>
        </w:trPr>
        <w:tc>
          <w:tcPr>
            <w:tcW w:w="5970" w:type="dxa"/>
          </w:tcPr>
          <w:p w:rsidR="00CB1A9D" w:rsidRPr="009C6472" w:rsidRDefault="00CB1A9D" w:rsidP="00686CFC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686CFC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Üniversitemizin </w:t>
            </w:r>
            <w:r w:rsidRPr="009C6472">
              <w:rPr>
                <w:rFonts w:ascii="Times New Roman" w:eastAsia="Times New Roman" w:hAnsi="Times New Roman" w:cs="Times New Roman"/>
              </w:rPr>
              <w:t>vizyonu</w:t>
            </w:r>
          </w:p>
        </w:tc>
        <w:tc>
          <w:tcPr>
            <w:tcW w:w="826" w:type="dxa"/>
          </w:tcPr>
          <w:p w:rsidR="00CB1A9D" w:rsidRPr="009C6472" w:rsidRDefault="00CB1A9D" w:rsidP="007954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7954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CB3F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Kastamonu Üniversitesi’nin kurumsallaşmış bir üniversite olması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5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Üniversitemizin amaçları ile personelin</w:t>
            </w:r>
          </w:p>
          <w:p w:rsidR="00CB1A9D" w:rsidRPr="009C6472" w:rsidRDefault="00CB1A9D" w:rsidP="00E752D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</w:rPr>
              <w:t xml:space="preserve">  gereksinimleri arasında denge gözetilmesi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Yönetimce alınan kararlara idari personelin</w:t>
            </w:r>
          </w:p>
          <w:p w:rsidR="00CB1A9D" w:rsidRPr="009C6472" w:rsidRDefault="00CB1A9D" w:rsidP="00E752D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</w:rPr>
              <w:t xml:space="preserve">   katılımının sağlanması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E752D3" w:rsidRDefault="00CB1A9D" w:rsidP="009C6472">
            <w:pPr>
              <w:rPr>
                <w:rFonts w:ascii="Times New Roman" w:eastAsia="Calibri" w:hAnsi="Times New Roman" w:cs="Times New Roman"/>
              </w:rPr>
            </w:pPr>
            <w:r w:rsidRPr="009C6472">
              <w:rPr>
                <w:rFonts w:ascii="Times New Roman" w:eastAsia="Calibri" w:hAnsi="Times New Roman" w:cs="Times New Roman"/>
                <w:b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E752D3">
              <w:rPr>
                <w:rFonts w:ascii="Times New Roman" w:eastAsia="Calibri" w:hAnsi="Times New Roman" w:cs="Times New Roman"/>
                <w:b/>
              </w:rPr>
              <w:t>.</w:t>
            </w:r>
            <w:r w:rsidRPr="00E752D3">
              <w:rPr>
                <w:rFonts w:ascii="Times New Roman" w:eastAsia="Calibri" w:hAnsi="Times New Roman" w:cs="Times New Roman"/>
              </w:rPr>
              <w:t xml:space="preserve"> Üniversitemizde üst ve alt kademeler arasında </w:t>
            </w:r>
            <w:r w:rsidRPr="009C6472">
              <w:rPr>
                <w:rFonts w:ascii="Times New Roman" w:eastAsia="Calibri" w:hAnsi="Times New Roman" w:cs="Times New Roman"/>
              </w:rPr>
              <w:t xml:space="preserve">      </w:t>
            </w:r>
            <w:r w:rsidRPr="00E752D3">
              <w:rPr>
                <w:rFonts w:ascii="Times New Roman" w:eastAsia="Calibri" w:hAnsi="Times New Roman" w:cs="Times New Roman"/>
              </w:rPr>
              <w:t xml:space="preserve">sorunların tartışılma olanakları, geri bildirim </w:t>
            </w:r>
            <w:r w:rsidRPr="009C6472">
              <w:rPr>
                <w:rFonts w:ascii="Times New Roman" w:eastAsia="Calibri" w:hAnsi="Times New Roman" w:cs="Times New Roman"/>
              </w:rPr>
              <w:t xml:space="preserve">  </w:t>
            </w:r>
            <w:r w:rsidRPr="00E752D3">
              <w:rPr>
                <w:rFonts w:ascii="Times New Roman" w:eastAsia="Calibri" w:hAnsi="Times New Roman" w:cs="Times New Roman"/>
              </w:rPr>
              <w:t>süreçlerinin bulunması</w:t>
            </w:r>
          </w:p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0B3B7B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Üniversitemizde fikir ve düşüncelerin özgürce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C6472">
              <w:rPr>
                <w:rFonts w:ascii="Times New Roman" w:eastAsia="Times New Roman" w:hAnsi="Times New Roman" w:cs="Times New Roman"/>
              </w:rPr>
              <w:t>açıklanması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5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 xml:space="preserve">Üniversitemiz Yönetim Kurulu kararlarının         şeffaf, hesap vermeye açık olması 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C6472">
              <w:rPr>
                <w:rFonts w:ascii="Times New Roman" w:eastAsia="Times New Roman" w:hAnsi="Times New Roman" w:cs="Times New Roman"/>
              </w:rPr>
              <w:t>Üniversitemizdeki idari görevlere seçilme/atama    ölçütleri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53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Üniversitemizdeki idari yükseltme ölçütleri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C6472">
              <w:rPr>
                <w:rFonts w:ascii="Times New Roman" w:eastAsia="Times New Roman" w:hAnsi="Times New Roman" w:cs="Times New Roman"/>
              </w:rPr>
              <w:t>Üniversitemizde idari kadrolara atanmada mesleki yeterliğin göz önünde bulundurulması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80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C6472">
              <w:rPr>
                <w:rFonts w:ascii="Times New Roman" w:eastAsia="Times New Roman" w:hAnsi="Times New Roman" w:cs="Times New Roman"/>
              </w:rPr>
              <w:t>Üniversitemizde çalışan idari personelin unvanları ile kadrolarının uyumlu olması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82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13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Üniversitemiz idari personelin iş ve görev</w:t>
            </w:r>
          </w:p>
          <w:p w:rsidR="00CB1A9D" w:rsidRPr="009C6472" w:rsidRDefault="00CB1A9D" w:rsidP="00E752D3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</w:rPr>
              <w:t>tanımlarının açıkça yapılması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80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C6472">
              <w:rPr>
                <w:rFonts w:ascii="Times New Roman" w:eastAsia="Times New Roman" w:hAnsi="Times New Roman" w:cs="Times New Roman"/>
              </w:rPr>
              <w:t>Üniversitemizde idari personelce yapılan işlerin yetki ve sorumluluklarının dengeli olması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C6472">
              <w:rPr>
                <w:rFonts w:ascii="Times New Roman" w:eastAsia="Times New Roman" w:hAnsi="Times New Roman" w:cs="Times New Roman"/>
              </w:rPr>
              <w:t>Birimimizdeki idari kadro sayısının yeterli         olması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gridAfter w:val="5"/>
          <w:wAfter w:w="3098" w:type="dxa"/>
          <w:trHeight w:val="373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EĞİTİM VE TOPLUMSAL İLİŞKİLER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DURUMU</w:t>
            </w:r>
          </w:p>
        </w:tc>
      </w:tr>
      <w:tr w:rsidR="00CB1A9D" w:rsidRPr="009C6472" w:rsidTr="006C48EA">
        <w:trPr>
          <w:trHeight w:val="582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Pr="009C6472">
              <w:rPr>
                <w:rFonts w:ascii="Times New Roman" w:eastAsia="Times New Roman" w:hAnsi="Times New Roman" w:cs="Times New Roman"/>
              </w:rPr>
              <w:t>Üniversitemizde idari personele sunulan kendini geliştirme/hizmet içi eğitim olanakları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80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C6472">
              <w:rPr>
                <w:rFonts w:ascii="Times New Roman" w:eastAsia="Times New Roman" w:hAnsi="Times New Roman" w:cs="Times New Roman"/>
              </w:rPr>
              <w:t>Üniversitemiz idari personelin       üstleriyle/amirleriyle ilişkileri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82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9C6472">
              <w:rPr>
                <w:rFonts w:ascii="Times New Roman" w:eastAsia="Times New Roman" w:hAnsi="Times New Roman" w:cs="Times New Roman"/>
              </w:rPr>
              <w:t>Üniversitemizde idari personel-öğretim elemanı arasındaki iletişim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7A63F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9C6472">
              <w:rPr>
                <w:rFonts w:ascii="Times New Roman" w:eastAsia="Times New Roman" w:hAnsi="Times New Roman" w:cs="Times New Roman"/>
              </w:rPr>
              <w:t>Üniversitemizde idari personel–öğrenci iletişimi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608"/>
          <w:jc w:val="center"/>
        </w:trPr>
        <w:tc>
          <w:tcPr>
            <w:tcW w:w="5970" w:type="dxa"/>
          </w:tcPr>
          <w:p w:rsidR="00CB1A9D" w:rsidRPr="000D39A1" w:rsidRDefault="00CB1A9D" w:rsidP="000D39A1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0D39A1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Pr="000D39A1">
              <w:rPr>
                <w:rFonts w:ascii="Times New Roman" w:eastAsia="Times New Roman" w:hAnsi="Times New Roman" w:cs="Times New Roman"/>
              </w:rPr>
              <w:t>Üniversitemizin idari personeli arasındaki işbirliği</w:t>
            </w:r>
          </w:p>
          <w:p w:rsidR="00CB1A9D" w:rsidRPr="009C6472" w:rsidRDefault="00CB1A9D" w:rsidP="000D39A1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CB1A9D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FA73C0" w:rsidRDefault="00FA73C0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73C0" w:rsidRDefault="00FA73C0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73C0" w:rsidRPr="009C6472" w:rsidRDefault="00FA73C0" w:rsidP="00B14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gridAfter w:val="5"/>
          <w:wAfter w:w="3098" w:type="dxa"/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A9D">
              <w:rPr>
                <w:rFonts w:ascii="Times New Roman" w:eastAsia="Times New Roman" w:hAnsi="Times New Roman" w:cs="Times New Roman"/>
                <w:b/>
                <w:lang w:val="tr-TR"/>
              </w:rPr>
              <w:lastRenderedPageBreak/>
              <w:t>ALTYAPI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DURUMU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Pr="009C6472">
              <w:rPr>
                <w:rFonts w:ascii="Times New Roman" w:eastAsia="Times New Roman" w:hAnsi="Times New Roman" w:cs="Times New Roman"/>
              </w:rPr>
              <w:t>Sağlık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9C6472">
              <w:rPr>
                <w:rFonts w:ascii="Times New Roman" w:eastAsia="Times New Roman" w:hAnsi="Times New Roman" w:cs="Times New Roman"/>
              </w:rPr>
              <w:t>Dinlenme ve spor tesisleri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9C6472">
              <w:rPr>
                <w:rFonts w:ascii="Times New Roman" w:eastAsia="Times New Roman" w:hAnsi="Times New Roman" w:cs="Times New Roman"/>
              </w:rPr>
              <w:t>Kültür ve sanat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9C6472">
              <w:rPr>
                <w:rFonts w:ascii="Times New Roman" w:eastAsia="Times New Roman" w:hAnsi="Times New Roman" w:cs="Times New Roman"/>
              </w:rPr>
              <w:t>Güvenlik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Pr="009C6472">
              <w:rPr>
                <w:rFonts w:ascii="Times New Roman" w:eastAsia="Times New Roman" w:hAnsi="Times New Roman" w:cs="Times New Roman"/>
              </w:rPr>
              <w:t>Bilgisayar yazıcı vb araç-gereçler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9C6472">
              <w:rPr>
                <w:rFonts w:ascii="Times New Roman" w:eastAsia="Times New Roman" w:hAnsi="Times New Roman" w:cs="Times New Roman"/>
              </w:rPr>
              <w:t>Internet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 w:rsidRPr="009C6472">
              <w:rPr>
                <w:rFonts w:ascii="Times New Roman" w:eastAsia="Times New Roman" w:hAnsi="Times New Roman" w:cs="Times New Roman"/>
              </w:rPr>
              <w:t>Bilgi-işlem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  <w:r w:rsidRPr="009C6472">
              <w:rPr>
                <w:rFonts w:ascii="Times New Roman" w:eastAsia="Times New Roman" w:hAnsi="Times New Roman" w:cs="Times New Roman"/>
              </w:rPr>
              <w:t>Kütüphane ve dokümantasyon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  <w:r w:rsidRPr="009C6472">
              <w:rPr>
                <w:rFonts w:ascii="Times New Roman" w:eastAsia="Times New Roman" w:hAnsi="Times New Roman" w:cs="Times New Roman"/>
              </w:rPr>
              <w:t>Hukuk destek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  <w:r w:rsidRPr="009C6472">
              <w:rPr>
                <w:rFonts w:ascii="Times New Roman" w:eastAsia="Times New Roman" w:hAnsi="Times New Roman" w:cs="Times New Roman"/>
              </w:rPr>
              <w:t>Ofis/büro/odaların fiziksel koşulları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  <w:r w:rsidRPr="009C6472">
              <w:rPr>
                <w:rFonts w:ascii="Times New Roman" w:eastAsia="Times New Roman" w:hAnsi="Times New Roman" w:cs="Times New Roman"/>
              </w:rPr>
              <w:t>Yapım-onarım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  <w:tcBorders>
              <w:top w:val="single" w:sz="6" w:space="0" w:color="000000"/>
            </w:tcBorders>
          </w:tcPr>
          <w:p w:rsidR="00CB1A9D" w:rsidRPr="009C6472" w:rsidRDefault="00CB1A9D" w:rsidP="00B14B99">
            <w:pPr>
              <w:spacing w:line="24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  <w:r w:rsidRPr="009C6472">
              <w:rPr>
                <w:rFonts w:ascii="Times New Roman" w:eastAsia="Times New Roman" w:hAnsi="Times New Roman" w:cs="Times New Roman"/>
              </w:rPr>
              <w:t>Kongre-toplantı salonları/mekanları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  <w:tcBorders>
              <w:top w:val="single" w:sz="6" w:space="0" w:color="000000"/>
            </w:tcBorders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  <w:tcBorders>
              <w:top w:val="single" w:sz="6" w:space="0" w:color="000000"/>
            </w:tcBorders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  <w:r w:rsidRPr="009C6472">
              <w:rPr>
                <w:rFonts w:ascii="Times New Roman" w:eastAsia="Times New Roman" w:hAnsi="Times New Roman" w:cs="Times New Roman"/>
              </w:rPr>
              <w:t>Yemekhane/kafeterya/kantin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  <w:r w:rsidRPr="009C6472">
              <w:rPr>
                <w:rFonts w:ascii="Times New Roman" w:eastAsia="Times New Roman" w:hAnsi="Times New Roman" w:cs="Times New Roman"/>
              </w:rPr>
              <w:t>Konukevi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15. </w:t>
            </w:r>
            <w:r w:rsidRPr="009C6472">
              <w:rPr>
                <w:rFonts w:ascii="Times New Roman" w:eastAsia="Times New Roman" w:hAnsi="Times New Roman" w:cs="Times New Roman"/>
              </w:rPr>
              <w:t>Sekreterlik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16. </w:t>
            </w:r>
            <w:r w:rsidRPr="009C6472">
              <w:rPr>
                <w:rFonts w:ascii="Times New Roman" w:eastAsia="Times New Roman" w:hAnsi="Times New Roman" w:cs="Times New Roman"/>
              </w:rPr>
              <w:t>Temizlik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17. </w:t>
            </w:r>
            <w:r w:rsidRPr="009C6472">
              <w:rPr>
                <w:rFonts w:ascii="Times New Roman" w:eastAsia="Times New Roman" w:hAnsi="Times New Roman" w:cs="Times New Roman"/>
              </w:rPr>
              <w:t>Fotokopi hizmetleri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18. </w:t>
            </w:r>
            <w:r w:rsidRPr="009C6472">
              <w:rPr>
                <w:rFonts w:ascii="Times New Roman" w:eastAsia="Times New Roman" w:hAnsi="Times New Roman" w:cs="Times New Roman"/>
              </w:rPr>
              <w:t>Otopark alanı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0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19. </w:t>
            </w:r>
            <w:r w:rsidRPr="009C6472">
              <w:rPr>
                <w:rFonts w:ascii="Times New Roman" w:eastAsia="Times New Roman" w:hAnsi="Times New Roman" w:cs="Times New Roman"/>
              </w:rPr>
              <w:t>Kampüs içi ulaşım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92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20. </w:t>
            </w:r>
            <w:r w:rsidRPr="009C6472">
              <w:rPr>
                <w:rFonts w:ascii="Times New Roman" w:eastAsia="Times New Roman" w:hAnsi="Times New Roman" w:cs="Times New Roman"/>
              </w:rPr>
              <w:t>Kampus-şehir ulaşımı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gridAfter w:val="5"/>
          <w:wAfter w:w="3098" w:type="dxa"/>
          <w:trHeight w:val="251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1A9D">
              <w:rPr>
                <w:rFonts w:ascii="Times New Roman" w:eastAsia="Times New Roman" w:hAnsi="Times New Roman" w:cs="Times New Roman"/>
                <w:b/>
                <w:lang w:val="tr-TR"/>
              </w:rPr>
              <w:t>ÇEVRESEL İLİŞKİLER VE KONUM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DURUMU</w:t>
            </w:r>
          </w:p>
        </w:tc>
      </w:tr>
      <w:tr w:rsidR="00CB1A9D" w:rsidRPr="009C6472" w:rsidTr="006C48EA">
        <w:trPr>
          <w:trHeight w:val="251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Pr="009C6472">
              <w:rPr>
                <w:rFonts w:ascii="Times New Roman" w:eastAsia="Times New Roman" w:hAnsi="Times New Roman" w:cs="Times New Roman"/>
              </w:rPr>
              <w:t>Diğer üniversiteler ile olan ilişkilerin yeterliliği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53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9C6472">
              <w:rPr>
                <w:rFonts w:ascii="Times New Roman" w:eastAsia="Times New Roman" w:hAnsi="Times New Roman" w:cs="Times New Roman"/>
              </w:rPr>
              <w:t>Sivil toplum kuruluşları ile olan ilişkilerin yeterliliği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5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9C6472">
              <w:rPr>
                <w:rFonts w:ascii="Times New Roman" w:eastAsia="Times New Roman" w:hAnsi="Times New Roman" w:cs="Times New Roman"/>
              </w:rPr>
              <w:t>Kastamonu Üniversitesi’nin Türkiye’deki diğer Üniversiteler içinde saygın bir konumda olması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5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9C6472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astamonu Üniversitesi’nin dünyadaki diğer ü</w:t>
            </w:r>
            <w:r w:rsidRPr="009C6472">
              <w:rPr>
                <w:rFonts w:ascii="Times New Roman" w:eastAsia="Times New Roman" w:hAnsi="Times New Roman" w:cs="Times New Roman"/>
              </w:rPr>
              <w:t>niversiteler içinde saygın bir konumda olması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5"/>
          <w:jc w:val="center"/>
        </w:trPr>
        <w:tc>
          <w:tcPr>
            <w:tcW w:w="5970" w:type="dxa"/>
          </w:tcPr>
          <w:p w:rsidR="00CB1A9D" w:rsidRPr="009C6472" w:rsidRDefault="00CB1A9D" w:rsidP="00806BC6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 xml:space="preserve">Kastamonu Üniversitesi </w:t>
            </w:r>
            <w:r w:rsidRPr="009C6472">
              <w:rPr>
                <w:rFonts w:ascii="Times New Roman" w:eastAsia="Times New Roman" w:hAnsi="Times New Roman" w:cs="Times New Roman"/>
              </w:rPr>
              <w:t>Kalite Ko</w:t>
            </w:r>
            <w:r>
              <w:rPr>
                <w:rFonts w:ascii="Times New Roman" w:eastAsia="Times New Roman" w:hAnsi="Times New Roman" w:cs="Times New Roman"/>
              </w:rPr>
              <w:t xml:space="preserve">ordinatörlüğü </w:t>
            </w:r>
            <w:r w:rsidRPr="009C6472">
              <w:rPr>
                <w:rFonts w:ascii="Times New Roman" w:eastAsia="Times New Roman" w:hAnsi="Times New Roman" w:cs="Times New Roman"/>
              </w:rPr>
              <w:t>çalışmaları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54"/>
          <w:jc w:val="center"/>
        </w:trPr>
        <w:tc>
          <w:tcPr>
            <w:tcW w:w="5970" w:type="dxa"/>
          </w:tcPr>
          <w:p w:rsidR="00CB1A9D" w:rsidRPr="009C6472" w:rsidRDefault="00CB1A9D" w:rsidP="00E752D3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9C6472">
              <w:rPr>
                <w:rFonts w:ascii="Times New Roman" w:eastAsia="Times New Roman" w:hAnsi="Times New Roman" w:cs="Times New Roman"/>
              </w:rPr>
              <w:t>Kastamonu Üniversitesi’nin yenileşme ve değişme çabaları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0D39A1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 w:rsidRPr="009C6472">
              <w:rPr>
                <w:rFonts w:ascii="Times New Roman" w:eastAsia="Times New Roman" w:hAnsi="Times New Roman" w:cs="Times New Roman"/>
              </w:rPr>
              <w:t>Kastamonu Üniversitesi</w:t>
            </w:r>
            <w:r>
              <w:rPr>
                <w:rFonts w:ascii="Times New Roman" w:eastAsia="Times New Roman" w:hAnsi="Times New Roman" w:cs="Times New Roman"/>
              </w:rPr>
              <w:t>’nin Yükseköğretim misyonuna uygunluk düzeyi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gridAfter w:val="5"/>
          <w:wAfter w:w="3098" w:type="dxa"/>
          <w:trHeight w:val="244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İŞ DOYUM DURUMU</w:t>
            </w:r>
          </w:p>
        </w:tc>
      </w:tr>
      <w:tr w:rsidR="00CB1A9D" w:rsidRPr="009C6472" w:rsidTr="006C48EA">
        <w:trPr>
          <w:trHeight w:val="448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9C6472">
              <w:rPr>
                <w:rFonts w:ascii="Times New Roman" w:eastAsia="Times New Roman" w:hAnsi="Times New Roman" w:cs="Times New Roman"/>
              </w:rPr>
              <w:t>Çalıştığınız birimdeki  motivasyonunuz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54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C6472">
              <w:rPr>
                <w:rFonts w:ascii="Times New Roman" w:eastAsia="Times New Roman" w:hAnsi="Times New Roman" w:cs="Times New Roman"/>
              </w:rPr>
              <w:t xml:space="preserve"> Kendinizi, Kastamonu Üniversitesi ailesinin bir ferdi olarak görme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253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9C6472">
              <w:rPr>
                <w:rFonts w:ascii="Times New Roman" w:eastAsia="Times New Roman" w:hAnsi="Times New Roman" w:cs="Times New Roman"/>
              </w:rPr>
              <w:t xml:space="preserve"> Kastamonu Üniversitesi’nin idari personeli olmaktan dolayı memnuniyet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6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  <w:r w:rsidRPr="009C6472">
              <w:rPr>
                <w:rFonts w:ascii="Times New Roman" w:eastAsia="Times New Roman" w:hAnsi="Times New Roman" w:cs="Times New Roman"/>
              </w:rPr>
              <w:t>.Kastamonu Üniversitesine karşı hissettiğiniz bağlılık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CB1A9D" w:rsidRPr="009C6472" w:rsidTr="006C48EA">
        <w:trPr>
          <w:trHeight w:val="505"/>
          <w:jc w:val="center"/>
        </w:trPr>
        <w:tc>
          <w:tcPr>
            <w:tcW w:w="5970" w:type="dxa"/>
          </w:tcPr>
          <w:p w:rsidR="00CB1A9D" w:rsidRPr="009C6472" w:rsidRDefault="00CB1A9D" w:rsidP="00B14B99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Kastamonu Üniversitesin</w:t>
            </w:r>
            <w:r w:rsidRPr="009C6472">
              <w:rPr>
                <w:rFonts w:ascii="Times New Roman" w:eastAsia="Times New Roman" w:hAnsi="Times New Roman" w:cs="Times New Roman"/>
              </w:rPr>
              <w:t>de çalışmayı arkadaşlarınıza da tavsiye etme</w:t>
            </w:r>
          </w:p>
        </w:tc>
        <w:tc>
          <w:tcPr>
            <w:tcW w:w="826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CB1A9D" w:rsidRPr="009C6472" w:rsidRDefault="00CB1A9D" w:rsidP="00B14B99">
            <w:pPr>
              <w:jc w:val="center"/>
              <w:rPr>
                <w:rFonts w:ascii="Times New Roman" w:hAnsi="Times New Roman" w:cs="Times New Roman"/>
              </w:rPr>
            </w:pPr>
            <w:r w:rsidRPr="009C64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6C48EA" w:rsidRPr="009C6472" w:rsidTr="006C48EA">
        <w:trPr>
          <w:gridAfter w:val="5"/>
          <w:wAfter w:w="3098" w:type="dxa"/>
          <w:trHeight w:val="505"/>
          <w:jc w:val="center"/>
        </w:trPr>
        <w:tc>
          <w:tcPr>
            <w:tcW w:w="5970" w:type="dxa"/>
          </w:tcPr>
          <w:p w:rsidR="006C48EA" w:rsidRPr="000C6FAD" w:rsidRDefault="006C48EA" w:rsidP="006C4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MEMNUNİYET DURUMU</w:t>
            </w:r>
          </w:p>
        </w:tc>
      </w:tr>
      <w:tr w:rsidR="006C48EA" w:rsidRPr="009C6472" w:rsidTr="006C48EA">
        <w:trPr>
          <w:trHeight w:val="505"/>
          <w:jc w:val="center"/>
        </w:trPr>
        <w:tc>
          <w:tcPr>
            <w:tcW w:w="5970" w:type="dxa"/>
          </w:tcPr>
          <w:p w:rsidR="006C48EA" w:rsidRPr="002D77F9" w:rsidRDefault="006C48EA" w:rsidP="006C48EA">
            <w:pPr>
              <w:jc w:val="both"/>
              <w:rPr>
                <w:rFonts w:ascii="Times New Roman" w:hAnsi="Times New Roman" w:cs="Times New Roman"/>
              </w:rPr>
            </w:pPr>
            <w:r w:rsidRPr="002D77F9">
              <w:rPr>
                <w:rFonts w:ascii="Times New Roman" w:hAnsi="Times New Roman" w:cs="Times New Roman"/>
                <w:b/>
              </w:rPr>
              <w:t>1.</w:t>
            </w:r>
            <w:r w:rsidRPr="002D77F9">
              <w:rPr>
                <w:rFonts w:ascii="Times New Roman" w:hAnsi="Times New Roman" w:cs="Times New Roman"/>
              </w:rPr>
              <w:t>Meslek Yüksekokulumuzdan memnuniyet düzeyiniz.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26" w:type="dxa"/>
          </w:tcPr>
          <w:p w:rsidR="006C48EA" w:rsidRDefault="006C48EA" w:rsidP="006C4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632" w:type="dxa"/>
          </w:tcPr>
          <w:p w:rsidR="006C48EA" w:rsidRDefault="006C48EA" w:rsidP="006C4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9" w:type="dxa"/>
          </w:tcPr>
          <w:p w:rsidR="006C48EA" w:rsidRDefault="006C48EA" w:rsidP="006C4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1" w:type="dxa"/>
          </w:tcPr>
          <w:p w:rsidR="006C48EA" w:rsidRDefault="006C48EA" w:rsidP="006C4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0" w:type="dxa"/>
          </w:tcPr>
          <w:p w:rsidR="006C48EA" w:rsidRDefault="006C48EA" w:rsidP="006C4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450F19" w:rsidRPr="00761E5E" w:rsidRDefault="00450F19">
      <w:pPr>
        <w:rPr>
          <w:rFonts w:ascii="Times New Roman" w:hAnsi="Times New Roman" w:cs="Times New Roman"/>
        </w:rPr>
      </w:pPr>
    </w:p>
    <w:sectPr w:rsidR="00450F19" w:rsidRPr="00761E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5C" w:rsidRDefault="0005505C">
      <w:pPr>
        <w:spacing w:after="0" w:line="240" w:lineRule="auto"/>
      </w:pPr>
      <w:r>
        <w:separator/>
      </w:r>
    </w:p>
  </w:endnote>
  <w:endnote w:type="continuationSeparator" w:id="0">
    <w:p w:rsidR="0005505C" w:rsidRDefault="0005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C0" w:rsidRPr="003343C2" w:rsidRDefault="00FA73C0" w:rsidP="00FA73C0">
    <w:pPr>
      <w:pStyle w:val="AltBilgi"/>
      <w:rPr>
        <w:rFonts w:ascii="Times New Roman" w:hAnsi="Times New Roman" w:cs="Times New Roman"/>
        <w:sz w:val="20"/>
        <w:szCs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29C529" wp14:editId="097D70B8">
              <wp:simplePos x="0" y="0"/>
              <wp:positionH relativeFrom="page">
                <wp:posOffset>6207760</wp:posOffset>
              </wp:positionH>
              <wp:positionV relativeFrom="page">
                <wp:posOffset>9883140</wp:posOffset>
              </wp:positionV>
              <wp:extent cx="135890" cy="19621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B99" w:rsidRDefault="00B14B99">
                          <w:pPr>
                            <w:spacing w:before="12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8EA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9C52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88.8pt;margin-top:778.2pt;width:10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" filled="f" stroked="f">
              <v:textbox inset="0,0,0,0">
                <w:txbxContent>
                  <w:p w:rsidR="00B14B99" w:rsidRDefault="00B14B99">
                    <w:pPr>
                      <w:spacing w:before="12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48EA"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(KYS-FRM-122</w:t>
    </w:r>
    <w:r w:rsidRPr="003343C2">
      <w:rPr>
        <w:rFonts w:ascii="Times New Roman" w:hAnsi="Times New Roman" w:cs="Times New Roman"/>
        <w:sz w:val="20"/>
        <w:szCs w:val="20"/>
      </w:rPr>
      <w:t>; Revizyon Tarihi:07/12/2021; Revizyon No:01)</w:t>
    </w:r>
  </w:p>
  <w:p w:rsidR="00B14B99" w:rsidRDefault="00B14B99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5C" w:rsidRDefault="0005505C">
      <w:pPr>
        <w:spacing w:after="0" w:line="240" w:lineRule="auto"/>
      </w:pPr>
      <w:r>
        <w:separator/>
      </w:r>
    </w:p>
  </w:footnote>
  <w:footnote w:type="continuationSeparator" w:id="0">
    <w:p w:rsidR="0005505C" w:rsidRDefault="0005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275"/>
    <w:multiLevelType w:val="hybridMultilevel"/>
    <w:tmpl w:val="664287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07D"/>
    <w:multiLevelType w:val="hybridMultilevel"/>
    <w:tmpl w:val="972AA3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1B66"/>
    <w:multiLevelType w:val="hybridMultilevel"/>
    <w:tmpl w:val="83DAAC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A1A"/>
    <w:multiLevelType w:val="hybridMultilevel"/>
    <w:tmpl w:val="96467EC8"/>
    <w:lvl w:ilvl="0" w:tplc="171E53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83154F7"/>
    <w:multiLevelType w:val="hybridMultilevel"/>
    <w:tmpl w:val="88B0394A"/>
    <w:lvl w:ilvl="0" w:tplc="041F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 w15:restartNumberingAfterBreak="0">
    <w:nsid w:val="274F396E"/>
    <w:multiLevelType w:val="hybridMultilevel"/>
    <w:tmpl w:val="B0D8BAB4"/>
    <w:lvl w:ilvl="0" w:tplc="75FE1D9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F1541C6"/>
    <w:multiLevelType w:val="hybridMultilevel"/>
    <w:tmpl w:val="2F52E448"/>
    <w:lvl w:ilvl="0" w:tplc="C20CB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E1A68"/>
    <w:multiLevelType w:val="hybridMultilevel"/>
    <w:tmpl w:val="81DA1700"/>
    <w:lvl w:ilvl="0" w:tplc="1368CD4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E0151BC"/>
    <w:multiLevelType w:val="multilevel"/>
    <w:tmpl w:val="BB4006B2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xMjc3MzAxMTBS0lEKTi0uzszPAykwrAUAtShC+CwAAAA="/>
  </w:docVars>
  <w:rsids>
    <w:rsidRoot w:val="008A6CD5"/>
    <w:rsid w:val="00011611"/>
    <w:rsid w:val="0005505C"/>
    <w:rsid w:val="000A25A9"/>
    <w:rsid w:val="000A62BE"/>
    <w:rsid w:val="000B3B7B"/>
    <w:rsid w:val="000D39A1"/>
    <w:rsid w:val="000F48ED"/>
    <w:rsid w:val="00122AE1"/>
    <w:rsid w:val="00166B7D"/>
    <w:rsid w:val="001A6FC2"/>
    <w:rsid w:val="001E0904"/>
    <w:rsid w:val="002E4B97"/>
    <w:rsid w:val="003547F6"/>
    <w:rsid w:val="00370434"/>
    <w:rsid w:val="003B29D1"/>
    <w:rsid w:val="004049C3"/>
    <w:rsid w:val="00441CF9"/>
    <w:rsid w:val="00450F19"/>
    <w:rsid w:val="00451C26"/>
    <w:rsid w:val="00491430"/>
    <w:rsid w:val="006148F7"/>
    <w:rsid w:val="00635C38"/>
    <w:rsid w:val="00673332"/>
    <w:rsid w:val="00686CFC"/>
    <w:rsid w:val="006A57D2"/>
    <w:rsid w:val="006C48EA"/>
    <w:rsid w:val="006F3D01"/>
    <w:rsid w:val="0070018D"/>
    <w:rsid w:val="007204AD"/>
    <w:rsid w:val="00735978"/>
    <w:rsid w:val="00761E5E"/>
    <w:rsid w:val="00762098"/>
    <w:rsid w:val="0079542E"/>
    <w:rsid w:val="007A63F6"/>
    <w:rsid w:val="007E0F51"/>
    <w:rsid w:val="007F488B"/>
    <w:rsid w:val="00806BC6"/>
    <w:rsid w:val="0082488C"/>
    <w:rsid w:val="0083270C"/>
    <w:rsid w:val="008872BA"/>
    <w:rsid w:val="008A6CD5"/>
    <w:rsid w:val="008D1810"/>
    <w:rsid w:val="008E6F92"/>
    <w:rsid w:val="008F0EFB"/>
    <w:rsid w:val="009B09E5"/>
    <w:rsid w:val="009B34C3"/>
    <w:rsid w:val="009C6472"/>
    <w:rsid w:val="00A07AAC"/>
    <w:rsid w:val="00A1170C"/>
    <w:rsid w:val="00A266D7"/>
    <w:rsid w:val="00AB45EC"/>
    <w:rsid w:val="00AD0271"/>
    <w:rsid w:val="00AE4163"/>
    <w:rsid w:val="00B07A85"/>
    <w:rsid w:val="00B14B99"/>
    <w:rsid w:val="00B713F3"/>
    <w:rsid w:val="00BB08CE"/>
    <w:rsid w:val="00C37EC7"/>
    <w:rsid w:val="00CB1A9D"/>
    <w:rsid w:val="00CB3F66"/>
    <w:rsid w:val="00D165D1"/>
    <w:rsid w:val="00D21463"/>
    <w:rsid w:val="00D96622"/>
    <w:rsid w:val="00E326C2"/>
    <w:rsid w:val="00E50DB9"/>
    <w:rsid w:val="00E62555"/>
    <w:rsid w:val="00E752D3"/>
    <w:rsid w:val="00F377EF"/>
    <w:rsid w:val="00F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0D180"/>
  <w15:docId w15:val="{0FA31E27-DDD6-428A-831D-7055E43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9B34C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B34C3"/>
  </w:style>
  <w:style w:type="table" w:customStyle="1" w:styleId="TableNormal">
    <w:name w:val="Table Normal"/>
    <w:uiPriority w:val="2"/>
    <w:semiHidden/>
    <w:unhideWhenUsed/>
    <w:qFormat/>
    <w:rsid w:val="009B34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B34C3"/>
    <w:pPr>
      <w:ind w:left="720"/>
      <w:contextualSpacing/>
    </w:pPr>
  </w:style>
  <w:style w:type="table" w:styleId="TabloKlavuzu">
    <w:name w:val="Table Grid"/>
    <w:basedOn w:val="NormalTablo"/>
    <w:uiPriority w:val="59"/>
    <w:rsid w:val="0044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9A1"/>
  </w:style>
  <w:style w:type="paragraph" w:styleId="AltBilgi">
    <w:name w:val="footer"/>
    <w:basedOn w:val="Normal"/>
    <w:link w:val="AltBilgiChar"/>
    <w:uiPriority w:val="99"/>
    <w:unhideWhenUsed/>
    <w:rsid w:val="000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YAHYA SÖNMEZ</cp:lastModifiedBy>
  <cp:revision>2</cp:revision>
  <dcterms:created xsi:type="dcterms:W3CDTF">2024-10-30T09:46:00Z</dcterms:created>
  <dcterms:modified xsi:type="dcterms:W3CDTF">2024-10-30T09:46:00Z</dcterms:modified>
</cp:coreProperties>
</file>